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2E" w:rsidRPr="006F791E" w:rsidRDefault="00CE2E2E" w:rsidP="006F791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1E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</w:p>
    <w:p w:rsidR="00CE2E2E" w:rsidRPr="006F791E" w:rsidRDefault="00CE2E2E" w:rsidP="006F791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1E">
        <w:rPr>
          <w:rFonts w:ascii="Times New Roman" w:hAnsi="Times New Roman" w:cs="Times New Roman"/>
          <w:b/>
          <w:sz w:val="24"/>
          <w:szCs w:val="24"/>
        </w:rPr>
        <w:t>общеразвивающей программе «</w:t>
      </w:r>
      <w:r w:rsidR="00FE41BB" w:rsidRPr="006F791E">
        <w:rPr>
          <w:rFonts w:ascii="Times New Roman" w:hAnsi="Times New Roman" w:cs="Times New Roman"/>
          <w:b/>
          <w:sz w:val="24"/>
          <w:szCs w:val="24"/>
        </w:rPr>
        <w:t>Группа</w:t>
      </w:r>
      <w:r w:rsidR="00A435AD" w:rsidRPr="006F791E">
        <w:rPr>
          <w:rFonts w:ascii="Times New Roman" w:hAnsi="Times New Roman" w:cs="Times New Roman"/>
          <w:b/>
          <w:sz w:val="24"/>
          <w:szCs w:val="24"/>
        </w:rPr>
        <w:t xml:space="preserve"> раннего развития «</w:t>
      </w:r>
      <w:r w:rsidR="00967EF5">
        <w:rPr>
          <w:rFonts w:ascii="Times New Roman" w:hAnsi="Times New Roman" w:cs="Times New Roman"/>
          <w:b/>
          <w:sz w:val="24"/>
          <w:szCs w:val="24"/>
        </w:rPr>
        <w:t>Умка</w:t>
      </w:r>
      <w:bookmarkStart w:id="0" w:name="_GoBack"/>
      <w:bookmarkEnd w:id="0"/>
      <w:r w:rsidRPr="006F791E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6F791E" w:rsidRDefault="00CE2E2E" w:rsidP="006F791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2E" w:rsidRPr="006F791E" w:rsidRDefault="00CE2E2E" w:rsidP="006F791E">
      <w:pPr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>Данную дополнительную общеразвивающую программу можно классифицировать следующим образом:</w:t>
      </w:r>
    </w:p>
    <w:p w:rsidR="00CE2E2E" w:rsidRPr="006F791E" w:rsidRDefault="00CE2E2E" w:rsidP="006F791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 xml:space="preserve">по направленности – </w:t>
      </w:r>
      <w:r w:rsidR="00A435AD" w:rsidRPr="006F791E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r w:rsidRPr="006F791E">
        <w:rPr>
          <w:rFonts w:ascii="Times New Roman" w:hAnsi="Times New Roman" w:cs="Times New Roman"/>
          <w:sz w:val="24"/>
          <w:szCs w:val="24"/>
        </w:rPr>
        <w:t>,</w:t>
      </w:r>
    </w:p>
    <w:p w:rsidR="00CE2E2E" w:rsidRPr="006F791E" w:rsidRDefault="00CE2E2E" w:rsidP="006F791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 xml:space="preserve">по широте охвата содержания деятельности – </w:t>
      </w:r>
      <w:r w:rsidR="00A435AD" w:rsidRPr="006F791E">
        <w:rPr>
          <w:rFonts w:ascii="Times New Roman" w:hAnsi="Times New Roman" w:cs="Times New Roman"/>
          <w:sz w:val="24"/>
          <w:szCs w:val="24"/>
        </w:rPr>
        <w:t>модульная</w:t>
      </w:r>
      <w:r w:rsidRPr="006F791E">
        <w:rPr>
          <w:rFonts w:ascii="Times New Roman" w:hAnsi="Times New Roman" w:cs="Times New Roman"/>
          <w:sz w:val="24"/>
          <w:szCs w:val="24"/>
        </w:rPr>
        <w:t>,</w:t>
      </w:r>
    </w:p>
    <w:p w:rsidR="00CE2E2E" w:rsidRPr="006F791E" w:rsidRDefault="00CE2E2E" w:rsidP="006F791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>по цели обучения – познавательная,</w:t>
      </w:r>
    </w:p>
    <w:p w:rsidR="00CE2E2E" w:rsidRPr="006F791E" w:rsidRDefault="00CE2E2E" w:rsidP="006F791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 xml:space="preserve">по уровню освоения программы – </w:t>
      </w:r>
      <w:r w:rsidR="00A435AD" w:rsidRPr="006F791E">
        <w:rPr>
          <w:rFonts w:ascii="Times New Roman" w:hAnsi="Times New Roman" w:cs="Times New Roman"/>
          <w:sz w:val="24"/>
          <w:szCs w:val="24"/>
        </w:rPr>
        <w:t>общеразвивающая</w:t>
      </w:r>
      <w:r w:rsidRPr="006F791E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, </w:t>
      </w:r>
    </w:p>
    <w:p w:rsidR="00CE2E2E" w:rsidRPr="006F791E" w:rsidRDefault="00CE2E2E" w:rsidP="006F791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 xml:space="preserve">по срокам реализации – </w:t>
      </w:r>
      <w:proofErr w:type="gramStart"/>
      <w:r w:rsidRPr="006F791E">
        <w:rPr>
          <w:rFonts w:ascii="Times New Roman" w:hAnsi="Times New Roman" w:cs="Times New Roman"/>
          <w:sz w:val="24"/>
          <w:szCs w:val="24"/>
        </w:rPr>
        <w:t>краткосрочная  (</w:t>
      </w:r>
      <w:proofErr w:type="gramEnd"/>
      <w:r w:rsidRPr="006F791E">
        <w:rPr>
          <w:rFonts w:ascii="Times New Roman" w:hAnsi="Times New Roman" w:cs="Times New Roman"/>
          <w:sz w:val="24"/>
          <w:szCs w:val="24"/>
        </w:rPr>
        <w:t>одногодичная);</w:t>
      </w:r>
    </w:p>
    <w:p w:rsidR="00CE2E2E" w:rsidRPr="006F791E" w:rsidRDefault="00CE2E2E" w:rsidP="006F791E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9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Количество часов на изучение программы - </w:t>
      </w:r>
      <w:r w:rsidRPr="006F7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рассчитана на 1 год обучения, объем нагрузки </w:t>
      </w:r>
      <w:r w:rsidR="00A435AD" w:rsidRPr="006F7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модулям </w:t>
      </w:r>
      <w:r w:rsidRPr="006F7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2859"/>
        <w:gridCol w:w="2764"/>
      </w:tblGrid>
      <w:tr w:rsidR="00A435AD" w:rsidRPr="006F791E" w:rsidTr="00DB35D9">
        <w:tc>
          <w:tcPr>
            <w:tcW w:w="3413" w:type="dxa"/>
            <w:shd w:val="clear" w:color="auto" w:fill="auto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модуля</w:t>
            </w:r>
          </w:p>
        </w:tc>
        <w:tc>
          <w:tcPr>
            <w:tcW w:w="2859" w:type="dxa"/>
            <w:shd w:val="clear" w:color="auto" w:fill="auto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764" w:type="dxa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i/>
                <w:sz w:val="24"/>
                <w:szCs w:val="24"/>
              </w:rPr>
              <w:t>Кратность занятий в неделю</w:t>
            </w:r>
          </w:p>
        </w:tc>
      </w:tr>
      <w:tr w:rsidR="00A435AD" w:rsidRPr="006F791E" w:rsidTr="00DB35D9">
        <w:tc>
          <w:tcPr>
            <w:tcW w:w="3413" w:type="dxa"/>
            <w:shd w:val="clear" w:color="auto" w:fill="auto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1BB" w:rsidRPr="006F791E">
              <w:rPr>
                <w:rFonts w:ascii="Times New Roman" w:hAnsi="Times New Roman" w:cs="Times New Roman"/>
                <w:sz w:val="24"/>
                <w:szCs w:val="24"/>
              </w:rPr>
              <w:t>Математика и окружающий мир</w:t>
            </w: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9" w:type="dxa"/>
            <w:shd w:val="clear" w:color="auto" w:fill="auto"/>
          </w:tcPr>
          <w:p w:rsidR="00A435AD" w:rsidRPr="006F791E" w:rsidRDefault="00FE41BB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435AD" w:rsidRPr="006F791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764" w:type="dxa"/>
          </w:tcPr>
          <w:p w:rsidR="00A435AD" w:rsidRPr="006F791E" w:rsidRDefault="00FE41BB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5AD" w:rsidRPr="006F791E" w:rsidTr="00DB35D9">
        <w:tc>
          <w:tcPr>
            <w:tcW w:w="3413" w:type="dxa"/>
            <w:shd w:val="clear" w:color="auto" w:fill="auto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1BB" w:rsidRPr="006F79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9" w:type="dxa"/>
            <w:shd w:val="clear" w:color="auto" w:fill="auto"/>
          </w:tcPr>
          <w:p w:rsidR="00A435AD" w:rsidRPr="006F791E" w:rsidRDefault="00FE41BB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435AD" w:rsidRPr="006F791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764" w:type="dxa"/>
          </w:tcPr>
          <w:p w:rsidR="00A435AD" w:rsidRPr="006F791E" w:rsidRDefault="00FE41BB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5AD" w:rsidRPr="006F791E" w:rsidTr="00DB35D9">
        <w:tc>
          <w:tcPr>
            <w:tcW w:w="3413" w:type="dxa"/>
            <w:shd w:val="clear" w:color="auto" w:fill="auto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2859" w:type="dxa"/>
            <w:shd w:val="clear" w:color="auto" w:fill="auto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32 ч</w:t>
            </w:r>
          </w:p>
        </w:tc>
        <w:tc>
          <w:tcPr>
            <w:tcW w:w="2764" w:type="dxa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5AD" w:rsidRPr="006F791E" w:rsidTr="00DB35D9">
        <w:tc>
          <w:tcPr>
            <w:tcW w:w="3413" w:type="dxa"/>
            <w:shd w:val="clear" w:color="auto" w:fill="auto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1BB" w:rsidRPr="006F791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9" w:type="dxa"/>
            <w:shd w:val="clear" w:color="auto" w:fill="auto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32 ч</w:t>
            </w:r>
          </w:p>
        </w:tc>
        <w:tc>
          <w:tcPr>
            <w:tcW w:w="2764" w:type="dxa"/>
          </w:tcPr>
          <w:p w:rsidR="00A435AD" w:rsidRPr="006F791E" w:rsidRDefault="00A435AD" w:rsidP="006F791E">
            <w:pPr>
              <w:tabs>
                <w:tab w:val="left" w:pos="993"/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35AD" w:rsidRPr="006F791E" w:rsidRDefault="00A435AD" w:rsidP="006F791E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>Один академический час равен 2</w:t>
      </w:r>
      <w:r w:rsidR="006F791E" w:rsidRPr="006F791E">
        <w:rPr>
          <w:rFonts w:ascii="Times New Roman" w:hAnsi="Times New Roman" w:cs="Times New Roman"/>
          <w:sz w:val="24"/>
          <w:szCs w:val="24"/>
        </w:rPr>
        <w:t>0</w:t>
      </w:r>
      <w:r w:rsidRPr="006F791E">
        <w:rPr>
          <w:rFonts w:ascii="Times New Roman" w:hAnsi="Times New Roman" w:cs="Times New Roman"/>
          <w:sz w:val="24"/>
          <w:szCs w:val="24"/>
        </w:rPr>
        <w:t xml:space="preserve"> минутам. </w:t>
      </w:r>
    </w:p>
    <w:p w:rsidR="00A435AD" w:rsidRPr="006F791E" w:rsidRDefault="00A435AD" w:rsidP="006F791E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91E" w:rsidRPr="006F791E" w:rsidRDefault="006F791E" w:rsidP="006F791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программы - </w:t>
      </w:r>
      <w:r w:rsidRPr="006F791E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сферы ребенка через развитие и поддержку активности, инициативности и самостоятельности в познавательной (поисковой) деятельности, через поощрение и поддержку индивидуальных познавательных интересов и предпочтений</w:t>
      </w:r>
    </w:p>
    <w:p w:rsidR="006F791E" w:rsidRPr="006F791E" w:rsidRDefault="006F791E" w:rsidP="006F791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7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6F791E" w:rsidRPr="006F791E" w:rsidRDefault="006F791E" w:rsidP="006F791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1E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91E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элементарных математических представлений (количество, величина, форма и т.д.); 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91E">
        <w:rPr>
          <w:rFonts w:ascii="Times New Roman" w:hAnsi="Times New Roman"/>
          <w:sz w:val="24"/>
          <w:szCs w:val="24"/>
          <w:shd w:val="clear" w:color="auto" w:fill="FFFFFF"/>
        </w:rPr>
        <w:t>формирование целостной картины мира, расширение кругозора детей о предметном и социальном окружении;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F791E">
        <w:rPr>
          <w:rFonts w:ascii="Times New Roman" w:hAnsi="Times New Roman"/>
          <w:sz w:val="24"/>
          <w:szCs w:val="24"/>
          <w:shd w:val="clear" w:color="auto" w:fill="FFFFFF"/>
        </w:rPr>
        <w:t xml:space="preserve"> ознакомление с природой на основе расширения и уточнения представлений детей о природе;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F791E">
        <w:rPr>
          <w:rFonts w:ascii="Times New Roman" w:eastAsiaTheme="minorHAnsi" w:hAnsi="Times New Roman"/>
          <w:sz w:val="24"/>
          <w:szCs w:val="24"/>
          <w:lang w:eastAsia="en-US"/>
        </w:rPr>
        <w:t>ознакомление детей с простыми художественными, грамматическими, математическими, нравственными и др. понятиями.</w:t>
      </w:r>
    </w:p>
    <w:p w:rsidR="006F791E" w:rsidRPr="006F791E" w:rsidRDefault="006F791E" w:rsidP="006F791E">
      <w:pPr>
        <w:pStyle w:val="a8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F791E">
        <w:rPr>
          <w:rFonts w:ascii="Times New Roman" w:hAnsi="Times New Roman"/>
          <w:i/>
          <w:sz w:val="24"/>
          <w:szCs w:val="24"/>
          <w:shd w:val="clear" w:color="auto" w:fill="FFFFFF"/>
        </w:rPr>
        <w:t>Развивающие:</w:t>
      </w:r>
    </w:p>
    <w:p w:rsidR="006F791E" w:rsidRPr="006F791E" w:rsidRDefault="006F791E" w:rsidP="006F791E">
      <w:pPr>
        <w:pStyle w:val="Default"/>
        <w:numPr>
          <w:ilvl w:val="0"/>
          <w:numId w:val="4"/>
        </w:numPr>
        <w:tabs>
          <w:tab w:val="left" w:pos="1134"/>
          <w:tab w:val="left" w:pos="1418"/>
        </w:tabs>
        <w:suppressAutoHyphens/>
        <w:ind w:left="0" w:firstLine="709"/>
        <w:jc w:val="both"/>
      </w:pPr>
      <w:r w:rsidRPr="006F791E">
        <w:t>развитие интереса к познавательной деятельности и</w:t>
      </w:r>
      <w:r w:rsidRPr="006F791E">
        <w:rPr>
          <w:shd w:val="clear" w:color="auto" w:fill="FFFFFF"/>
        </w:rPr>
        <w:t xml:space="preserve"> общих познавательных способностей детей: наблюдать, описывать, сравнивать, строить предположения и предлагать способы их проверки, выявлять общее и различное, обобщать, прослеживать закономерности, классифицировать предметы по разным признакам;</w:t>
      </w:r>
    </w:p>
    <w:p w:rsidR="006F791E" w:rsidRPr="006F791E" w:rsidRDefault="006F791E" w:rsidP="006F791E">
      <w:pPr>
        <w:pStyle w:val="Default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 w:rsidRPr="006F791E">
        <w:t xml:space="preserve">развитее речи и фонетического слуха; </w:t>
      </w:r>
    </w:p>
    <w:p w:rsidR="006F791E" w:rsidRPr="006F791E" w:rsidRDefault="006F791E" w:rsidP="006F791E">
      <w:pPr>
        <w:pStyle w:val="Default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 w:rsidRPr="006F791E">
        <w:t xml:space="preserve">развитее зрительно-двигательной координации и пространственно- зрительной ориентации; </w:t>
      </w:r>
    </w:p>
    <w:p w:rsidR="006F791E" w:rsidRPr="006F791E" w:rsidRDefault="006F791E" w:rsidP="006F791E">
      <w:pPr>
        <w:pStyle w:val="Default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 w:rsidRPr="006F791E">
        <w:t xml:space="preserve">развитие творческих способностей. 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791E">
        <w:rPr>
          <w:rFonts w:ascii="Times New Roman" w:hAnsi="Times New Roman"/>
          <w:sz w:val="24"/>
          <w:szCs w:val="24"/>
        </w:rPr>
        <w:t xml:space="preserve">развитие познавательных процессов (восприятие, внимание, память, воображение). 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91E">
        <w:rPr>
          <w:rFonts w:ascii="Times New Roman" w:hAnsi="Times New Roman"/>
          <w:sz w:val="24"/>
          <w:szCs w:val="24"/>
          <w:shd w:val="clear" w:color="auto" w:fill="FFFFFF"/>
        </w:rPr>
        <w:t>сенсорное развитие;</w:t>
      </w:r>
    </w:p>
    <w:p w:rsidR="006F791E" w:rsidRPr="006F791E" w:rsidRDefault="006F791E" w:rsidP="006F791E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91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791E">
        <w:rPr>
          <w:rFonts w:ascii="Times New Roman" w:eastAsiaTheme="minorHAnsi" w:hAnsi="Times New Roman"/>
          <w:sz w:val="24"/>
          <w:szCs w:val="24"/>
          <w:lang w:eastAsia="en-US"/>
        </w:rPr>
        <w:t>обучение определенным навыкам общения со сверстниками;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91E">
        <w:rPr>
          <w:rFonts w:ascii="Times New Roman" w:eastAsiaTheme="minorHAnsi" w:hAnsi="Times New Roman"/>
          <w:sz w:val="24"/>
          <w:szCs w:val="24"/>
          <w:lang w:eastAsia="en-US"/>
        </w:rPr>
        <w:t>обучение умению работать коллективно;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91E">
        <w:rPr>
          <w:rFonts w:ascii="Times New Roman" w:hAnsi="Times New Roman"/>
          <w:sz w:val="24"/>
          <w:szCs w:val="24"/>
        </w:rPr>
        <w:t>привитие начал самоорганизации, самоконтроля;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791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воспитание трудолюбия и самостоятельности в работе;</w:t>
      </w:r>
    </w:p>
    <w:p w:rsidR="006F791E" w:rsidRPr="006F791E" w:rsidRDefault="006F791E" w:rsidP="006F791E">
      <w:pPr>
        <w:pStyle w:val="a8"/>
        <w:numPr>
          <w:ilvl w:val="0"/>
          <w:numId w:val="4"/>
        </w:numPr>
        <w:tabs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91E">
        <w:rPr>
          <w:rFonts w:ascii="Times New Roman" w:eastAsiaTheme="minorHAnsi" w:hAnsi="Times New Roman"/>
          <w:sz w:val="24"/>
          <w:szCs w:val="24"/>
          <w:lang w:eastAsia="en-US"/>
        </w:rPr>
        <w:t>воспитание интереса к обучению.</w:t>
      </w:r>
    </w:p>
    <w:p w:rsidR="006F791E" w:rsidRPr="006F791E" w:rsidRDefault="006F791E" w:rsidP="006F791E">
      <w:pPr>
        <w:pStyle w:val="Default"/>
        <w:numPr>
          <w:ilvl w:val="1"/>
          <w:numId w:val="5"/>
        </w:numPr>
        <w:suppressAutoHyphens/>
        <w:ind w:left="0" w:firstLine="709"/>
        <w:jc w:val="both"/>
        <w:rPr>
          <w:b/>
          <w:u w:val="single"/>
        </w:rPr>
      </w:pPr>
      <w:r w:rsidRPr="006F791E">
        <w:rPr>
          <w:b/>
          <w:u w:val="single"/>
        </w:rPr>
        <w:t>Модуль «Математика и окружающий мир».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  <w:r w:rsidRPr="006F791E">
        <w:t xml:space="preserve">В результате освоения содержания модуля данной дополнительной общеобразовательной общеразвивающей программы дошкольник 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  <w:r w:rsidRPr="006F791E">
        <w:t xml:space="preserve">должен </w:t>
      </w:r>
      <w:r w:rsidRPr="006F791E">
        <w:rPr>
          <w:b/>
          <w:u w:val="single"/>
          <w:shd w:val="clear" w:color="auto" w:fill="FFFFFF"/>
        </w:rPr>
        <w:t>знать:</w:t>
      </w:r>
    </w:p>
    <w:p w:rsidR="006F791E" w:rsidRPr="006F791E" w:rsidRDefault="006F791E" w:rsidP="006F791E">
      <w:pPr>
        <w:pStyle w:val="Default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</w:pPr>
      <w:r w:rsidRPr="006F791E">
        <w:t>числа и цифры от 1 до10;</w:t>
      </w:r>
    </w:p>
    <w:p w:rsidR="006F791E" w:rsidRPr="006F791E" w:rsidRDefault="006F791E" w:rsidP="006F791E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F791E">
        <w:rPr>
          <w:rFonts w:ascii="Times New Roman" w:hAnsi="Times New Roman"/>
          <w:color w:val="000000"/>
          <w:sz w:val="24"/>
          <w:szCs w:val="24"/>
        </w:rPr>
        <w:t>геометрические фигуры;</w:t>
      </w:r>
    </w:p>
    <w:p w:rsidR="006F791E" w:rsidRPr="006F791E" w:rsidRDefault="006F791E" w:rsidP="006F791E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F791E">
        <w:rPr>
          <w:rFonts w:ascii="Times New Roman" w:hAnsi="Times New Roman"/>
          <w:color w:val="000000"/>
          <w:sz w:val="24"/>
          <w:szCs w:val="24"/>
        </w:rPr>
        <w:t>геометрические тела.</w:t>
      </w:r>
    </w:p>
    <w:p w:rsidR="006F791E" w:rsidRPr="006F791E" w:rsidRDefault="006F791E" w:rsidP="006F79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свой адрес, название страны, города</w:t>
      </w:r>
    </w:p>
    <w:p w:rsidR="006F791E" w:rsidRPr="006F791E" w:rsidRDefault="006F791E" w:rsidP="006F79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признаки сезонных изменений в природе</w:t>
      </w:r>
    </w:p>
    <w:p w:rsidR="006F791E" w:rsidRPr="006F791E" w:rsidRDefault="006F791E" w:rsidP="006F79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общие условия, необходимые для жизни живых организмов,</w:t>
      </w:r>
    </w:p>
    <w:p w:rsidR="006F791E" w:rsidRPr="006F791E" w:rsidRDefault="006F791E" w:rsidP="006F79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традиции праздников 9 мая и новый год;</w:t>
      </w:r>
    </w:p>
    <w:p w:rsidR="006F791E" w:rsidRPr="006F791E" w:rsidRDefault="006F791E" w:rsidP="006F79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назначение некоторых видов транспорта.</w:t>
      </w:r>
    </w:p>
    <w:p w:rsidR="006F791E" w:rsidRPr="006F791E" w:rsidRDefault="006F791E" w:rsidP="006F791E">
      <w:pPr>
        <w:pStyle w:val="a8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6F791E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уметь:</w:t>
      </w:r>
    </w:p>
    <w:p w:rsidR="006F791E" w:rsidRPr="006F791E" w:rsidRDefault="006F791E" w:rsidP="006F791E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/>
          <w:color w:val="000000" w:themeColor="text1" w:themeShade="80"/>
          <w:sz w:val="24"/>
          <w:szCs w:val="24"/>
        </w:rPr>
        <w:t>выделять составные части группы предметов, их признаки, различия и свойства, сравнивать части на основе счета предметов в пределах 10;</w:t>
      </w:r>
    </w:p>
    <w:p w:rsidR="006F791E" w:rsidRPr="006F791E" w:rsidRDefault="006F791E" w:rsidP="006F791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709"/>
        <w:jc w:val="left"/>
        <w:rPr>
          <w:color w:val="000000" w:themeColor="text1" w:themeShade="80"/>
        </w:rPr>
      </w:pPr>
      <w:r w:rsidRPr="006F791E">
        <w:rPr>
          <w:color w:val="000000" w:themeColor="text1" w:themeShade="80"/>
        </w:rPr>
        <w:t>правильно пользоваться количественными и порядковыми числительными, отвечать на вопросы: "Сколько?", "Который по счету?"; понятиями (геометрические понятия);</w:t>
      </w:r>
    </w:p>
    <w:p w:rsidR="006F791E" w:rsidRPr="006F791E" w:rsidRDefault="006F791E" w:rsidP="006F791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709"/>
        <w:jc w:val="left"/>
        <w:rPr>
          <w:color w:val="000000" w:themeColor="text1" w:themeShade="80"/>
        </w:rPr>
      </w:pPr>
      <w:r w:rsidRPr="006F791E">
        <w:rPr>
          <w:color w:val="000000" w:themeColor="text1" w:themeShade="80"/>
        </w:rPr>
        <w:t>владеть навыками соизмерения предметов по длине, правильно используя термины при сравнении предметов по величине;</w:t>
      </w:r>
    </w:p>
    <w:p w:rsidR="006F791E" w:rsidRPr="006F791E" w:rsidRDefault="006F791E" w:rsidP="006F791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709"/>
        <w:jc w:val="left"/>
        <w:rPr>
          <w:color w:val="000000" w:themeColor="text1" w:themeShade="80"/>
        </w:rPr>
      </w:pPr>
      <w:r w:rsidRPr="006F791E">
        <w:rPr>
          <w:color w:val="000000" w:themeColor="text1" w:themeShade="80"/>
        </w:rPr>
        <w:t>сравнивать рядом стоящие числа в пределах 10, опираясь на наглядность; устанавливать равенства, уравнивать предметы двумя приемами (удаление и прибавление единицы);</w:t>
      </w:r>
    </w:p>
    <w:p w:rsidR="006F791E" w:rsidRPr="006F791E" w:rsidRDefault="006F791E" w:rsidP="006F791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709"/>
        <w:jc w:val="left"/>
        <w:rPr>
          <w:color w:val="000000" w:themeColor="text1" w:themeShade="80"/>
        </w:rPr>
      </w:pPr>
      <w:r w:rsidRPr="006F791E">
        <w:rPr>
          <w:color w:val="000000" w:themeColor="text1" w:themeShade="80"/>
        </w:rPr>
        <w:t>устанавливать связи и отношения между целым множеством и его частями, применяя счетные навыки (в пределах 10 и дальше);</w:t>
      </w:r>
    </w:p>
    <w:p w:rsidR="006F791E" w:rsidRPr="006F791E" w:rsidRDefault="006F791E" w:rsidP="006F791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709"/>
        <w:jc w:val="left"/>
        <w:rPr>
          <w:color w:val="000000" w:themeColor="text1" w:themeShade="80"/>
        </w:rPr>
      </w:pPr>
      <w:r w:rsidRPr="006F791E">
        <w:rPr>
          <w:color w:val="000000" w:themeColor="text1" w:themeShade="80"/>
        </w:rPr>
        <w:t>проявлять инициативу и творчество;</w:t>
      </w:r>
    </w:p>
    <w:p w:rsidR="006F791E" w:rsidRPr="006F791E" w:rsidRDefault="006F791E" w:rsidP="006F79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определять признаки различных объектов живой и неживой природы (цвет, форму, сравнительные размеры)</w:t>
      </w:r>
    </w:p>
    <w:p w:rsidR="006F791E" w:rsidRPr="006F791E" w:rsidRDefault="006F791E" w:rsidP="006F79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различать объекты природы и изделия; объекты неживой и живой природы;</w:t>
      </w:r>
    </w:p>
    <w:p w:rsidR="006F791E" w:rsidRPr="006F791E" w:rsidRDefault="006F791E" w:rsidP="006F79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различать части тела человека</w:t>
      </w:r>
    </w:p>
    <w:p w:rsidR="006F791E" w:rsidRPr="006F791E" w:rsidRDefault="006F791E" w:rsidP="006F79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F791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приводить примеры представителей разных групп растений и животных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</w:p>
    <w:p w:rsidR="006F791E" w:rsidRPr="006F791E" w:rsidRDefault="006F791E" w:rsidP="006F791E">
      <w:pPr>
        <w:pStyle w:val="Default"/>
        <w:numPr>
          <w:ilvl w:val="1"/>
          <w:numId w:val="5"/>
        </w:numPr>
        <w:suppressAutoHyphens/>
        <w:ind w:left="0" w:firstLine="709"/>
        <w:jc w:val="both"/>
        <w:rPr>
          <w:b/>
          <w:u w:val="single"/>
        </w:rPr>
      </w:pPr>
      <w:r w:rsidRPr="006F791E">
        <w:rPr>
          <w:b/>
          <w:u w:val="single"/>
        </w:rPr>
        <w:t>Модуль «Развитие речи»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  <w:r w:rsidRPr="006F791E">
        <w:t xml:space="preserve">В результате освоения содержания модуля данной дополнительной общеобразовательной общеразвивающей программы дошкольник 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  <w:r w:rsidRPr="006F791E">
        <w:t>должен уметь: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</w:pPr>
      <w:r w:rsidRPr="006F791E">
        <w:t xml:space="preserve">правильно артикулировать все звуки речи в различных позициях; 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</w:pPr>
      <w:r w:rsidRPr="006F791E">
        <w:t xml:space="preserve">чётко дифференцировать все изученные звуки; 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</w:pPr>
      <w:r w:rsidRPr="006F791E">
        <w:t>называть последовательность слов в предложении, слогов и звуков в словах;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</w:pPr>
      <w:r w:rsidRPr="006F791E">
        <w:t>находить в предложении слова с заданным звуком, определять место звука в слове;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</w:pPr>
      <w:r w:rsidRPr="006F791E">
        <w:t xml:space="preserve">производить элементарный звуковой анализ и синтез; 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</w:pPr>
      <w:r w:rsidRPr="006F791E">
        <w:t>овладеть интонационными средствами выразительности речи в пересказе, в чтении стихов.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  <w:r w:rsidRPr="006F791E">
        <w:t>должен знать: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6F791E">
        <w:t xml:space="preserve">обобщающие слова (одежда, обувь, транспорт, грибы и т.д.); 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6F791E">
        <w:t xml:space="preserve">название родного города, улицы, где живут; 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6F791E">
        <w:t xml:space="preserve">название времен года; 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6F791E">
        <w:lastRenderedPageBreak/>
        <w:t>названия диких и домашних животных, перелетных и зимующих птиц;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6F791E">
        <w:t xml:space="preserve">профессии родителей; </w:t>
      </w:r>
    </w:p>
    <w:p w:rsidR="006F791E" w:rsidRPr="006F791E" w:rsidRDefault="006F791E" w:rsidP="006F791E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6F791E">
        <w:t>значение некоторых слов и их происхождение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</w:p>
    <w:p w:rsidR="006F791E" w:rsidRPr="006F791E" w:rsidRDefault="006F791E" w:rsidP="006F791E">
      <w:pPr>
        <w:pStyle w:val="Default"/>
        <w:numPr>
          <w:ilvl w:val="1"/>
          <w:numId w:val="5"/>
        </w:numPr>
        <w:suppressAutoHyphens/>
        <w:ind w:left="0" w:firstLine="709"/>
        <w:jc w:val="both"/>
        <w:rPr>
          <w:b/>
          <w:u w:val="single"/>
        </w:rPr>
      </w:pPr>
      <w:r w:rsidRPr="006F791E">
        <w:rPr>
          <w:b/>
          <w:u w:val="single"/>
        </w:rPr>
        <w:t>Модуль «Логика»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  <w:r w:rsidRPr="006F791E">
        <w:t xml:space="preserve">В результате освоения содержания модуля данной дополнительной общеобразовательной общеразвивающей программы дошкольник 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  <w:r w:rsidRPr="006F791E">
        <w:t>должен знать: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форму, цвет, размер, толщину предметов.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t xml:space="preserve">должен уметь: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выделять свойства предметов, находить предметы схожие и различные по внешним признакам;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сравнивать, классифицировать, обобщать, систематизировать </w:t>
      </w:r>
      <w:proofErr w:type="gramStart"/>
      <w:r w:rsidRPr="006F791E">
        <w:t>предметы  окружающей</w:t>
      </w:r>
      <w:proofErr w:type="gramEnd"/>
      <w:r w:rsidRPr="006F791E">
        <w:t xml:space="preserve"> действительности (выделять свойства предметов, находить предметы схожие и различные по внешним признакам);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ориентироваться в пространстве, различать предметы, находящиеся справа, слева, вверху, внизу;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разбивать множество на подмножества, характеризующиеся общим свойством;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сопоставлять части и целое для предметов и действий;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называть главную функцию (назначение) предметов;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расставлять события в правильной последовательности;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выполнять перечисляемую или изображенную последовательность действий;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применять какое- либо действие по отношению к разным предметам;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описывать простой порядок действий для достижения заданной цели;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находить ошибки в неправильной последовательности простых действий;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проводить аналогию между разными предметами;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запоминать, воспроизводить усвоенный материал, доказывать, рассуждать. 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sym w:font="Symbol" w:char="F0B7"/>
      </w:r>
      <w:r w:rsidRPr="006F791E">
        <w:t xml:space="preserve"> работать в парах, подгруппах; проявлять доброжелательное отношения к сверстнику, выслушать, помогать по необходимости.</w:t>
      </w:r>
    </w:p>
    <w:p w:rsidR="006F791E" w:rsidRPr="006F791E" w:rsidRDefault="006F791E" w:rsidP="006F791E">
      <w:pPr>
        <w:pStyle w:val="Default"/>
        <w:suppressAutoHyphens/>
        <w:ind w:firstLine="709"/>
      </w:pPr>
    </w:p>
    <w:p w:rsidR="006F791E" w:rsidRPr="006F791E" w:rsidRDefault="006F791E" w:rsidP="006F791E">
      <w:pPr>
        <w:pStyle w:val="Default"/>
        <w:numPr>
          <w:ilvl w:val="1"/>
          <w:numId w:val="5"/>
        </w:numPr>
        <w:suppressAutoHyphens/>
        <w:ind w:left="0" w:firstLine="709"/>
        <w:rPr>
          <w:b/>
          <w:u w:val="single"/>
        </w:rPr>
      </w:pPr>
      <w:r w:rsidRPr="006F791E">
        <w:rPr>
          <w:b/>
          <w:u w:val="single"/>
        </w:rPr>
        <w:t>Модуль «Творчество»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  <w:r w:rsidRPr="006F791E">
        <w:t xml:space="preserve">В результате освоения содержания модуля данной дополнительной общеобразовательной общеразвивающей программы дошкольник </w:t>
      </w:r>
    </w:p>
    <w:p w:rsidR="006F791E" w:rsidRPr="006F791E" w:rsidRDefault="006F791E" w:rsidP="006F791E">
      <w:pPr>
        <w:pStyle w:val="Default"/>
        <w:suppressAutoHyphens/>
        <w:ind w:firstLine="709"/>
        <w:jc w:val="both"/>
      </w:pPr>
      <w:r w:rsidRPr="006F791E">
        <w:t xml:space="preserve">должен </w:t>
      </w:r>
      <w:r w:rsidRPr="006F791E">
        <w:rPr>
          <w:b/>
          <w:u w:val="single"/>
          <w:shd w:val="clear" w:color="auto" w:fill="FFFFFF"/>
        </w:rPr>
        <w:t>знать: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t>- понятие аппликация;</w:t>
      </w:r>
    </w:p>
    <w:p w:rsidR="006F791E" w:rsidRPr="006F791E" w:rsidRDefault="006F791E" w:rsidP="006F791E">
      <w:pPr>
        <w:pStyle w:val="Default"/>
        <w:suppressAutoHyphens/>
        <w:ind w:firstLine="709"/>
      </w:pPr>
      <w:r w:rsidRPr="006F791E">
        <w:t>- названия инструментов для выполнения аппликации, лепки;</w:t>
      </w:r>
    </w:p>
    <w:p w:rsidR="006F791E" w:rsidRPr="006F791E" w:rsidRDefault="006F791E" w:rsidP="006F791E">
      <w:pPr>
        <w:pStyle w:val="Default"/>
        <w:suppressAutoHyphens/>
        <w:ind w:firstLine="709"/>
        <w:rPr>
          <w:b/>
          <w:u w:val="single"/>
        </w:rPr>
      </w:pPr>
      <w:r w:rsidRPr="006F791E">
        <w:t xml:space="preserve">должен </w:t>
      </w:r>
      <w:r w:rsidRPr="006F791E">
        <w:rPr>
          <w:b/>
          <w:u w:val="single"/>
        </w:rPr>
        <w:t>уметь:</w:t>
      </w:r>
    </w:p>
    <w:p w:rsidR="006F791E" w:rsidRPr="006F791E" w:rsidRDefault="006F791E" w:rsidP="006F791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>- создавать изображение в аппликации по представлению и с натуры;</w:t>
      </w:r>
    </w:p>
    <w:p w:rsidR="006F791E" w:rsidRPr="006F791E" w:rsidRDefault="006F791E" w:rsidP="006F791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>- изображать предметы и создавать несложные сюжетные композиции, используя разнообразные приемы вырезания, обрывания бумаги.</w:t>
      </w:r>
    </w:p>
    <w:p w:rsidR="006F791E" w:rsidRPr="006F791E" w:rsidRDefault="006F791E" w:rsidP="006F791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>вырезать симметричные формы из бумаги, сложенной вдвое;</w:t>
      </w:r>
    </w:p>
    <w:p w:rsidR="006F791E" w:rsidRPr="006F791E" w:rsidRDefault="006F791E" w:rsidP="006F791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>- правильно пользоваться шаблонами, инструментами, рационально расходуя материалы и время;</w:t>
      </w:r>
    </w:p>
    <w:p w:rsidR="006F791E" w:rsidRPr="006F791E" w:rsidRDefault="006F791E" w:rsidP="006F791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1E">
        <w:rPr>
          <w:rFonts w:ascii="Times New Roman" w:hAnsi="Times New Roman" w:cs="Times New Roman"/>
          <w:sz w:val="24"/>
          <w:szCs w:val="24"/>
        </w:rPr>
        <w:t>- лепить предметы разной формы, используя усвоенные приемы и способы;</w:t>
      </w:r>
    </w:p>
    <w:p w:rsidR="00CE2E2E" w:rsidRPr="006F791E" w:rsidRDefault="006F791E" w:rsidP="006F791E">
      <w:pPr>
        <w:pStyle w:val="Default"/>
        <w:tabs>
          <w:tab w:val="left" w:pos="993"/>
        </w:tabs>
        <w:ind w:firstLine="709"/>
        <w:jc w:val="both"/>
      </w:pPr>
      <w:r w:rsidRPr="006F791E">
        <w:t>- создавать небольшие сюжетные композиции, передавая пропорции, позы и движения фигур</w:t>
      </w:r>
    </w:p>
    <w:sectPr w:rsidR="00CE2E2E" w:rsidRPr="006F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95A"/>
    <w:multiLevelType w:val="hybridMultilevel"/>
    <w:tmpl w:val="FFF03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E2141B"/>
    <w:multiLevelType w:val="hybridMultilevel"/>
    <w:tmpl w:val="1BE43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961E1F"/>
    <w:multiLevelType w:val="hybridMultilevel"/>
    <w:tmpl w:val="B6521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5A7F24"/>
    <w:multiLevelType w:val="hybridMultilevel"/>
    <w:tmpl w:val="3446EC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3DA379C">
      <w:start w:val="1"/>
      <w:numFmt w:val="bullet"/>
      <w:lvlText w:val=""/>
      <w:lvlJc w:val="left"/>
      <w:pPr>
        <w:tabs>
          <w:tab w:val="num" w:pos="1287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084C92"/>
    <w:multiLevelType w:val="multilevel"/>
    <w:tmpl w:val="0D2EF25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3206C3E"/>
    <w:multiLevelType w:val="hybridMultilevel"/>
    <w:tmpl w:val="CE926D28"/>
    <w:lvl w:ilvl="0" w:tplc="C794F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1D2947"/>
    <w:multiLevelType w:val="hybridMultilevel"/>
    <w:tmpl w:val="D0FE1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2E"/>
    <w:rsid w:val="00331B1D"/>
    <w:rsid w:val="006F791E"/>
    <w:rsid w:val="00793737"/>
    <w:rsid w:val="00967EF5"/>
    <w:rsid w:val="00A435AD"/>
    <w:rsid w:val="00CE2E2E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3FA6"/>
  <w15:docId w15:val="{A9B7DBEE-E795-45B0-82E3-6B72A18A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A435AD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435AD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A43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5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4">
    <w:name w:val="c14"/>
    <w:basedOn w:val="a"/>
    <w:rsid w:val="006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2018-10-22T11:38:00Z</cp:lastPrinted>
  <dcterms:created xsi:type="dcterms:W3CDTF">2017-02-16T19:23:00Z</dcterms:created>
  <dcterms:modified xsi:type="dcterms:W3CDTF">2021-08-24T10:51:00Z</dcterms:modified>
</cp:coreProperties>
</file>