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B03F15" w:rsidRDefault="00CE2E2E" w:rsidP="00B03F1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3F1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B03F15" w:rsidRDefault="00CE2E2E" w:rsidP="00B03F1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15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B03F15" w:rsidRPr="00B03F15">
        <w:rPr>
          <w:rFonts w:ascii="Times New Roman" w:hAnsi="Times New Roman" w:cs="Times New Roman"/>
          <w:b/>
          <w:sz w:val="24"/>
          <w:szCs w:val="24"/>
        </w:rPr>
        <w:t>Хочу</w:t>
      </w:r>
      <w:proofErr w:type="gramStart"/>
      <w:r w:rsidR="00B03F15" w:rsidRPr="00B03F15">
        <w:rPr>
          <w:rFonts w:ascii="Times New Roman" w:hAnsi="Times New Roman" w:cs="Times New Roman"/>
          <w:b/>
          <w:sz w:val="24"/>
          <w:szCs w:val="24"/>
        </w:rPr>
        <w:t>, Могу</w:t>
      </w:r>
      <w:proofErr w:type="gramEnd"/>
      <w:r w:rsidR="00B03F15" w:rsidRPr="00B03F15">
        <w:rPr>
          <w:rFonts w:ascii="Times New Roman" w:hAnsi="Times New Roman" w:cs="Times New Roman"/>
          <w:b/>
          <w:sz w:val="24"/>
          <w:szCs w:val="24"/>
        </w:rPr>
        <w:t xml:space="preserve"> и Буду</w:t>
      </w:r>
      <w:r w:rsidRPr="00B03F1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B03F15" w:rsidRDefault="00CE2E2E" w:rsidP="00B03F1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E42" w:rsidRPr="00B03F15" w:rsidRDefault="00904E42" w:rsidP="00B03F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имеет социально-</w:t>
      </w:r>
      <w:r w:rsidR="00B03F15" w:rsidRPr="00B03F15">
        <w:rPr>
          <w:rFonts w:ascii="Times New Roman" w:hAnsi="Times New Roman" w:cs="Times New Roman"/>
          <w:sz w:val="24"/>
          <w:szCs w:val="24"/>
        </w:rPr>
        <w:t>гуманитарную</w:t>
      </w:r>
      <w:r w:rsidRPr="00B03F15">
        <w:rPr>
          <w:rFonts w:ascii="Times New Roman" w:hAnsi="Times New Roman" w:cs="Times New Roman"/>
          <w:sz w:val="24"/>
          <w:szCs w:val="24"/>
        </w:rPr>
        <w:t xml:space="preserve"> направленность и относится к программам социальной адаптации и профессиональной ориентации. 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B03F15">
        <w:rPr>
          <w:rFonts w:ascii="Times New Roman" w:hAnsi="Times New Roman" w:cs="Times New Roman"/>
          <w:sz w:val="24"/>
          <w:szCs w:val="24"/>
        </w:rPr>
        <w:t>«Хочу</w:t>
      </w:r>
      <w:proofErr w:type="gramStart"/>
      <w:r w:rsidRPr="00B03F15">
        <w:rPr>
          <w:rFonts w:ascii="Times New Roman" w:hAnsi="Times New Roman" w:cs="Times New Roman"/>
          <w:sz w:val="24"/>
          <w:szCs w:val="24"/>
        </w:rPr>
        <w:t>, Могу</w:t>
      </w:r>
      <w:proofErr w:type="gramEnd"/>
      <w:r w:rsidRPr="00B03F15">
        <w:rPr>
          <w:rFonts w:ascii="Times New Roman" w:hAnsi="Times New Roman" w:cs="Times New Roman"/>
          <w:sz w:val="24"/>
          <w:szCs w:val="24"/>
        </w:rPr>
        <w:t xml:space="preserve"> и Буду»: Сформировать у школьников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осознанный выбор профессии с учетом своих особенностей и возможностей,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требований профессиональной деятельности и социально-экономических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условий.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B03F15">
        <w:rPr>
          <w:rFonts w:ascii="Times New Roman" w:hAnsi="Times New Roman" w:cs="Times New Roman"/>
          <w:sz w:val="24"/>
          <w:szCs w:val="24"/>
        </w:rPr>
        <w:t>: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03F15">
        <w:rPr>
          <w:rFonts w:ascii="Times New Roman" w:hAnsi="Times New Roman" w:cs="Times New Roman"/>
          <w:i/>
          <w:iCs/>
          <w:sz w:val="24"/>
          <w:szCs w:val="24"/>
        </w:rPr>
        <w:t>Образовательные задачи: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1. Формирование актуального для подростков “информационного поля”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мира профессий, ознакомление с основными принципами выбора профессии,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планирования карьеры;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2. Формирование знаний о системе учреждений начального, среднего и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высшего профессионального образования, их требованиях к выпускникам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школы.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3. Знакомство с «азбукой» трудоустройства и основами трудового права.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4. Повышение уровня психологической компетентности обучающихся за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счет получения соответствующих знаний и умений. Расширения границ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самовосприятия, пробуждения потребностей в самосовершенствовании;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03F15">
        <w:rPr>
          <w:rFonts w:ascii="Times New Roman" w:hAnsi="Times New Roman" w:cs="Times New Roman"/>
          <w:i/>
          <w:iCs/>
          <w:sz w:val="24"/>
          <w:szCs w:val="24"/>
        </w:rPr>
        <w:t>Воспитательные задачи: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1. Определение степени соответствия “профиля личности” и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 xml:space="preserve">профессиональных требований, внесение корректив в </w:t>
      </w:r>
      <w:proofErr w:type="spellStart"/>
      <w:r w:rsidRPr="00B03F15">
        <w:rPr>
          <w:rFonts w:ascii="Times New Roman" w:hAnsi="Times New Roman" w:cs="Times New Roman"/>
          <w:sz w:val="24"/>
          <w:szCs w:val="24"/>
        </w:rPr>
        <w:t>профнамерения</w:t>
      </w:r>
      <w:proofErr w:type="spellEnd"/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2. Приобретение практического опыта, соответствующего интересам,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склонностям личности обучающегося;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3. Формирование готовности выпускников школы к непрерывному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образованию и труду с учетом потребностей нашего города, его развития и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благополучия;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4. Развитие способности адаптироваться в реальных социально-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экономических условиях.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03F15">
        <w:rPr>
          <w:rFonts w:ascii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904E42" w:rsidRPr="00B03F15" w:rsidRDefault="00B03F15" w:rsidP="00B03F1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03F15">
        <w:rPr>
          <w:rFonts w:ascii="Times New Roman" w:hAnsi="Times New Roman"/>
          <w:sz w:val="24"/>
          <w:szCs w:val="24"/>
        </w:rPr>
        <w:t>Развитие потребности в трудовой деятельности, самовоспитании,</w:t>
      </w:r>
      <w:r w:rsidRPr="00B03F15">
        <w:rPr>
          <w:rFonts w:ascii="Times New Roman" w:hAnsi="Times New Roman"/>
          <w:sz w:val="24"/>
          <w:szCs w:val="24"/>
        </w:rPr>
        <w:t xml:space="preserve"> </w:t>
      </w:r>
      <w:r w:rsidRPr="00B03F15">
        <w:rPr>
          <w:rFonts w:ascii="Times New Roman" w:hAnsi="Times New Roman"/>
          <w:sz w:val="24"/>
          <w:szCs w:val="24"/>
        </w:rPr>
        <w:t xml:space="preserve">саморазвитии и </w:t>
      </w:r>
      <w:proofErr w:type="gramStart"/>
      <w:r w:rsidRPr="00B03F15">
        <w:rPr>
          <w:rFonts w:ascii="Times New Roman" w:hAnsi="Times New Roman"/>
          <w:sz w:val="24"/>
          <w:szCs w:val="24"/>
        </w:rPr>
        <w:t>самореализации;</w:t>
      </w:r>
      <w:r w:rsidR="00904E42" w:rsidRPr="00B03F15">
        <w:rPr>
          <w:rFonts w:ascii="Times New Roman" w:hAnsi="Times New Roman"/>
          <w:sz w:val="24"/>
          <w:szCs w:val="24"/>
        </w:rPr>
        <w:t>.</w:t>
      </w:r>
      <w:proofErr w:type="gramEnd"/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2. Выявление интересов, склонностей обучающихся, направленности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 xml:space="preserve">личности, первичных </w:t>
      </w:r>
      <w:proofErr w:type="spellStart"/>
      <w:r w:rsidRPr="00B03F15">
        <w:rPr>
          <w:rFonts w:ascii="Times New Roman" w:hAnsi="Times New Roman" w:cs="Times New Roman"/>
          <w:sz w:val="24"/>
          <w:szCs w:val="24"/>
        </w:rPr>
        <w:t>профнамерений</w:t>
      </w:r>
      <w:proofErr w:type="spellEnd"/>
      <w:r w:rsidRPr="00B03F15">
        <w:rPr>
          <w:rFonts w:ascii="Times New Roman" w:hAnsi="Times New Roman" w:cs="Times New Roman"/>
          <w:sz w:val="24"/>
          <w:szCs w:val="24"/>
        </w:rPr>
        <w:t xml:space="preserve"> и их динамики;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3. Формирование готовности к самоанализу и самооценке, реальному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уровню притязаний;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4. Создание условий для развития прикладных умений (способность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действовать в ситуации выбора, строить перспективные планы на будущее,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решать практические проблемы в экспериментальной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ситуации, корректировать выбор, презентовать себя);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5. Формирование положительного отношения к себе, уверенности в своих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силах применительно к реализации себя в будущей профессии;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F15">
        <w:rPr>
          <w:rFonts w:ascii="Times New Roman" w:hAnsi="Times New Roman" w:cs="Times New Roman"/>
          <w:sz w:val="24"/>
          <w:szCs w:val="24"/>
        </w:rPr>
        <w:t>6. Формирование навыков коммуникативной и управленческой деятельности</w:t>
      </w:r>
      <w:r w:rsidRPr="00B03F15">
        <w:rPr>
          <w:rFonts w:ascii="Times New Roman" w:hAnsi="Times New Roman" w:cs="Times New Roman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sz w:val="24"/>
          <w:szCs w:val="24"/>
        </w:rPr>
        <w:t>в процессе коллективной работы.</w:t>
      </w:r>
    </w:p>
    <w:p w:rsidR="00B03F15" w:rsidRPr="00B03F15" w:rsidRDefault="00B03F15" w:rsidP="00B03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622" w:rsidRPr="00B03F15" w:rsidRDefault="00CE2E2E" w:rsidP="00B03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15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1. Жизненное и профессиональное самоопределение – один из важнейших шагов в</w:t>
      </w: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жизни человека.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часа)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2. Мир профессий.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часа)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3. Знакомство с </w:t>
      </w:r>
      <w:proofErr w:type="spellStart"/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профессиограммами</w:t>
      </w:r>
      <w:proofErr w:type="spellEnd"/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(занятие с элементами практикума). (2 часа)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4. Профессия типа “Человек – техника”.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5. Профессия типа “Человек – природа”.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Тема 6. Профессия типа “Человек – знаковая система”.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7. Профессия типа “Человек – человек”.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8. Профессия типа “Человек – художественный образ”.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9. Пути получения профессии.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10. Кто я, или что я думаю о себе.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11. Свойства нервной системы и темперамент.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12. Память.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13. Внимание.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14. Мышление.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15. Эмоциональное состояние личности.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16. Саморегуляция.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17. Коммуникабельность – составляющая успеха будущей карьеры.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18. Первый шаг на пути к профессии.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19. Современный рынок труда и его требования.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20. Мотивы и основные условия выбора профессии.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21. Что требует профессия от меня?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22. Перспективы профессионального старта.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23. Составление плана профессионального самоопределения.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24. Построение образа профессионального будущего.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25. Подготовка к будущей карьере.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 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26. Детско-родительская профориентационная игра-проект “Выбор профиля”.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(1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color w:val="333333"/>
          <w:sz w:val="24"/>
          <w:szCs w:val="24"/>
        </w:rPr>
        <w:t>час)</w:t>
      </w:r>
    </w:p>
    <w:p w:rsidR="00B03F15" w:rsidRPr="00B03F15" w:rsidRDefault="00B03F15" w:rsidP="00B03F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03F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27. Итоговое занятие “Перелистывая страницы”. </w:t>
      </w:r>
      <w:r w:rsidRPr="00B03F15">
        <w:rPr>
          <w:rFonts w:ascii="Times New Roman" w:hAnsi="Times New Roman" w:cs="Times New Roman"/>
          <w:color w:val="333333"/>
          <w:sz w:val="24"/>
          <w:szCs w:val="24"/>
        </w:rPr>
        <w:t>(2 часа)</w:t>
      </w:r>
      <w:bookmarkEnd w:id="0"/>
    </w:p>
    <w:sectPr w:rsidR="00B03F15" w:rsidRPr="00B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DB5"/>
    <w:multiLevelType w:val="hybridMultilevel"/>
    <w:tmpl w:val="20E2F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E36021"/>
    <w:multiLevelType w:val="hybridMultilevel"/>
    <w:tmpl w:val="39A6192E"/>
    <w:lvl w:ilvl="0" w:tplc="3AFE8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4A7DCC"/>
    <w:multiLevelType w:val="hybridMultilevel"/>
    <w:tmpl w:val="4A10A6F4"/>
    <w:lvl w:ilvl="0" w:tplc="2EA02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29EB"/>
    <w:multiLevelType w:val="hybridMultilevel"/>
    <w:tmpl w:val="4A10A6F4"/>
    <w:lvl w:ilvl="0" w:tplc="2EA02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904E42"/>
    <w:rsid w:val="00B03F15"/>
    <w:rsid w:val="00CE2E2E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D6D5"/>
  <w15:docId w15:val="{763414C3-FB92-4606-8809-CB153A9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04E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2017-02-16T19:23:00Z</dcterms:created>
  <dcterms:modified xsi:type="dcterms:W3CDTF">2021-11-30T06:07:00Z</dcterms:modified>
</cp:coreProperties>
</file>